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38" w:rsidRDefault="00492538" w:rsidP="00492538">
      <w:pPr>
        <w:jc w:val="center"/>
        <w:rPr>
          <w:b/>
          <w:sz w:val="24"/>
          <w:szCs w:val="24"/>
        </w:rPr>
      </w:pPr>
      <w:r w:rsidRPr="00492538">
        <w:rPr>
          <w:b/>
          <w:sz w:val="24"/>
          <w:szCs w:val="24"/>
        </w:rPr>
        <w:t>Undergraduate Research Polic</w:t>
      </w:r>
      <w:r w:rsidR="00DB30A1">
        <w:rPr>
          <w:b/>
          <w:sz w:val="24"/>
          <w:szCs w:val="24"/>
        </w:rPr>
        <w:t>ies</w:t>
      </w:r>
    </w:p>
    <w:p w:rsidR="00492538" w:rsidRDefault="00492538" w:rsidP="00492538">
      <w:pPr>
        <w:rPr>
          <w:sz w:val="24"/>
          <w:szCs w:val="24"/>
        </w:rPr>
      </w:pPr>
      <w:r>
        <w:rPr>
          <w:sz w:val="24"/>
          <w:szCs w:val="24"/>
        </w:rPr>
        <w:t xml:space="preserve">The </w:t>
      </w:r>
      <w:proofErr w:type="spellStart"/>
      <w:r>
        <w:rPr>
          <w:sz w:val="24"/>
          <w:szCs w:val="24"/>
        </w:rPr>
        <w:t>Tischfield</w:t>
      </w:r>
      <w:proofErr w:type="spellEnd"/>
      <w:r>
        <w:rPr>
          <w:sz w:val="24"/>
          <w:szCs w:val="24"/>
        </w:rPr>
        <w:t xml:space="preserve"> lab </w:t>
      </w:r>
      <w:r w:rsidRPr="00492538">
        <w:rPr>
          <w:sz w:val="24"/>
          <w:szCs w:val="24"/>
          <w:u w:val="single"/>
        </w:rPr>
        <w:t>strongly encourages and supports</w:t>
      </w:r>
      <w:r>
        <w:rPr>
          <w:sz w:val="24"/>
          <w:szCs w:val="24"/>
        </w:rPr>
        <w:t xml:space="preserve"> undergraduate research. Although spots are limited and often unavailable, please contact Dr. </w:t>
      </w:r>
      <w:proofErr w:type="spellStart"/>
      <w:r>
        <w:rPr>
          <w:sz w:val="24"/>
          <w:szCs w:val="24"/>
        </w:rPr>
        <w:t>Tischfield</w:t>
      </w:r>
      <w:proofErr w:type="spellEnd"/>
      <w:r>
        <w:rPr>
          <w:sz w:val="24"/>
          <w:szCs w:val="24"/>
        </w:rPr>
        <w:t xml:space="preserve"> to determine wait-list times and future availability. Some exceptions may apply, but please read the following bullet-points below to </w:t>
      </w:r>
      <w:r w:rsidR="00DB30A1">
        <w:rPr>
          <w:sz w:val="24"/>
          <w:szCs w:val="24"/>
        </w:rPr>
        <w:t>determine</w:t>
      </w:r>
      <w:r>
        <w:rPr>
          <w:sz w:val="24"/>
          <w:szCs w:val="24"/>
        </w:rPr>
        <w:t xml:space="preserve"> if you are a match for the lab.</w:t>
      </w:r>
    </w:p>
    <w:p w:rsidR="00492538" w:rsidRDefault="00492538" w:rsidP="00492538">
      <w:pPr>
        <w:pStyle w:val="ListParagraph"/>
        <w:numPr>
          <w:ilvl w:val="0"/>
          <w:numId w:val="2"/>
        </w:numPr>
        <w:rPr>
          <w:sz w:val="24"/>
          <w:szCs w:val="24"/>
        </w:rPr>
      </w:pPr>
      <w:r>
        <w:rPr>
          <w:sz w:val="24"/>
          <w:szCs w:val="24"/>
        </w:rPr>
        <w:t xml:space="preserve">Students are </w:t>
      </w:r>
      <w:r w:rsidRPr="00492538">
        <w:rPr>
          <w:i/>
          <w:sz w:val="24"/>
          <w:szCs w:val="24"/>
        </w:rPr>
        <w:t>typically</w:t>
      </w:r>
      <w:r>
        <w:rPr>
          <w:sz w:val="24"/>
          <w:szCs w:val="24"/>
        </w:rPr>
        <w:t xml:space="preserve"> only accepted as freshman or sophomores. However, if a student has prior research experience, this rule can be waived. </w:t>
      </w:r>
    </w:p>
    <w:p w:rsidR="00492538" w:rsidRDefault="00492538" w:rsidP="00492538">
      <w:pPr>
        <w:pStyle w:val="ListParagraph"/>
        <w:numPr>
          <w:ilvl w:val="0"/>
          <w:numId w:val="2"/>
        </w:numPr>
        <w:rPr>
          <w:sz w:val="24"/>
          <w:szCs w:val="24"/>
        </w:rPr>
      </w:pPr>
      <w:r>
        <w:rPr>
          <w:sz w:val="24"/>
          <w:szCs w:val="24"/>
        </w:rPr>
        <w:t>Those who wish to pursue graduate studies (Ph.D.) are given special preference</w:t>
      </w:r>
      <w:r w:rsidR="00DB30A1">
        <w:rPr>
          <w:sz w:val="24"/>
          <w:szCs w:val="24"/>
        </w:rPr>
        <w:t>.</w:t>
      </w:r>
    </w:p>
    <w:p w:rsidR="00DB30A1" w:rsidRDefault="00DB30A1" w:rsidP="00492538">
      <w:pPr>
        <w:pStyle w:val="ListParagraph"/>
        <w:numPr>
          <w:ilvl w:val="0"/>
          <w:numId w:val="2"/>
        </w:numPr>
        <w:rPr>
          <w:sz w:val="24"/>
          <w:szCs w:val="24"/>
        </w:rPr>
      </w:pPr>
      <w:r>
        <w:rPr>
          <w:sz w:val="24"/>
          <w:szCs w:val="24"/>
        </w:rPr>
        <w:t>Students who are pursuing degrees in Cell Biology and Neuroscience, Genetics, Computer Science, or Biomedical Engineering are encouraged to apply.</w:t>
      </w:r>
    </w:p>
    <w:p w:rsidR="00492538" w:rsidRDefault="005A2215" w:rsidP="00492538">
      <w:pPr>
        <w:pStyle w:val="ListParagraph"/>
        <w:numPr>
          <w:ilvl w:val="0"/>
          <w:numId w:val="2"/>
        </w:numPr>
        <w:rPr>
          <w:sz w:val="24"/>
          <w:szCs w:val="24"/>
        </w:rPr>
      </w:pPr>
      <w:r>
        <w:rPr>
          <w:sz w:val="24"/>
          <w:szCs w:val="24"/>
        </w:rPr>
        <w:t>Some exceptions apply, but s</w:t>
      </w:r>
      <w:r w:rsidR="00492538">
        <w:rPr>
          <w:sz w:val="24"/>
          <w:szCs w:val="24"/>
        </w:rPr>
        <w:t>tudents are expected to contribute</w:t>
      </w:r>
      <w:r w:rsidR="00A1692F">
        <w:rPr>
          <w:sz w:val="24"/>
          <w:szCs w:val="24"/>
        </w:rPr>
        <w:t xml:space="preserve"> a minimum of</w:t>
      </w:r>
      <w:r w:rsidR="00492538">
        <w:rPr>
          <w:sz w:val="24"/>
          <w:szCs w:val="24"/>
        </w:rPr>
        <w:t xml:space="preserve"> </w:t>
      </w:r>
      <w:r w:rsidR="00A1692F">
        <w:rPr>
          <w:sz w:val="24"/>
          <w:szCs w:val="24"/>
        </w:rPr>
        <w:t>9-10</w:t>
      </w:r>
      <w:r w:rsidR="00492538">
        <w:rPr>
          <w:sz w:val="24"/>
          <w:szCs w:val="24"/>
        </w:rPr>
        <w:t xml:space="preserve"> </w:t>
      </w:r>
      <w:proofErr w:type="spellStart"/>
      <w:r w:rsidR="00492538">
        <w:rPr>
          <w:sz w:val="24"/>
          <w:szCs w:val="24"/>
        </w:rPr>
        <w:t>hrs</w:t>
      </w:r>
      <w:proofErr w:type="spellEnd"/>
      <w:r w:rsidR="00492538">
        <w:rPr>
          <w:sz w:val="24"/>
          <w:szCs w:val="24"/>
        </w:rPr>
        <w:t>/week</w:t>
      </w:r>
      <w:r w:rsidR="00DB30A1">
        <w:rPr>
          <w:sz w:val="24"/>
          <w:szCs w:val="24"/>
        </w:rPr>
        <w:t xml:space="preserve"> </w:t>
      </w:r>
      <w:r w:rsidR="00A1692F">
        <w:rPr>
          <w:sz w:val="24"/>
          <w:szCs w:val="24"/>
        </w:rPr>
        <w:t>for</w:t>
      </w:r>
      <w:r w:rsidR="00DB30A1">
        <w:rPr>
          <w:sz w:val="24"/>
          <w:szCs w:val="24"/>
        </w:rPr>
        <w:t xml:space="preserve"> laboratory experiments and/or data analysis</w:t>
      </w:r>
      <w:r w:rsidR="00A1692F">
        <w:rPr>
          <w:sz w:val="24"/>
          <w:szCs w:val="24"/>
        </w:rPr>
        <w:t>, and additional time may be required for those taking research credits</w:t>
      </w:r>
      <w:r w:rsidR="00492538">
        <w:rPr>
          <w:sz w:val="24"/>
          <w:szCs w:val="24"/>
        </w:rPr>
        <w:t>. More flexibility is given to freshman and sophomore students.</w:t>
      </w:r>
    </w:p>
    <w:p w:rsidR="00492538" w:rsidRDefault="00492538" w:rsidP="00492538">
      <w:pPr>
        <w:pStyle w:val="ListParagraph"/>
        <w:numPr>
          <w:ilvl w:val="0"/>
          <w:numId w:val="2"/>
        </w:numPr>
        <w:rPr>
          <w:sz w:val="24"/>
          <w:szCs w:val="24"/>
        </w:rPr>
      </w:pPr>
      <w:r>
        <w:rPr>
          <w:sz w:val="24"/>
          <w:szCs w:val="24"/>
        </w:rPr>
        <w:t xml:space="preserve">Letters of recommendation are usually reserved for those who spend at least 2 years in the lab. </w:t>
      </w:r>
    </w:p>
    <w:p w:rsidR="00DB30A1" w:rsidRDefault="00DB30A1" w:rsidP="00492538">
      <w:pPr>
        <w:pStyle w:val="ListParagraph"/>
        <w:numPr>
          <w:ilvl w:val="0"/>
          <w:numId w:val="2"/>
        </w:numPr>
        <w:rPr>
          <w:sz w:val="24"/>
          <w:szCs w:val="24"/>
        </w:rPr>
      </w:pPr>
      <w:r>
        <w:rPr>
          <w:sz w:val="24"/>
          <w:szCs w:val="24"/>
        </w:rPr>
        <w:t xml:space="preserve">Students are highly encouraged to work in teams that support senior lab members. Collegiality is a </w:t>
      </w:r>
      <w:r w:rsidRPr="00DB30A1">
        <w:rPr>
          <w:b/>
          <w:sz w:val="24"/>
          <w:szCs w:val="24"/>
          <w:u w:val="single"/>
        </w:rPr>
        <w:t>MUST</w:t>
      </w:r>
      <w:r>
        <w:rPr>
          <w:sz w:val="24"/>
          <w:szCs w:val="24"/>
        </w:rPr>
        <w:t xml:space="preserve"> and all students will receive appropriate credit and recognition for their work. </w:t>
      </w:r>
    </w:p>
    <w:p w:rsidR="00DB30A1" w:rsidRDefault="00DB30A1" w:rsidP="00492538">
      <w:pPr>
        <w:pStyle w:val="ListParagraph"/>
        <w:numPr>
          <w:ilvl w:val="0"/>
          <w:numId w:val="2"/>
        </w:numPr>
        <w:rPr>
          <w:sz w:val="24"/>
          <w:szCs w:val="24"/>
        </w:rPr>
      </w:pPr>
      <w:r>
        <w:rPr>
          <w:sz w:val="24"/>
          <w:szCs w:val="24"/>
        </w:rPr>
        <w:t>Passionate, driven, and high-energy students are encouraged to apply.</w:t>
      </w:r>
    </w:p>
    <w:p w:rsidR="00DB30A1" w:rsidRDefault="00DB30A1" w:rsidP="00492538">
      <w:pPr>
        <w:pStyle w:val="ListParagraph"/>
        <w:numPr>
          <w:ilvl w:val="0"/>
          <w:numId w:val="2"/>
        </w:numPr>
        <w:rPr>
          <w:sz w:val="24"/>
          <w:szCs w:val="24"/>
        </w:rPr>
      </w:pPr>
      <w:r>
        <w:rPr>
          <w:sz w:val="24"/>
          <w:szCs w:val="24"/>
        </w:rPr>
        <w:t>Students who contribute towards data collection will be included as authors on publications.</w:t>
      </w:r>
    </w:p>
    <w:p w:rsidR="00BA416E" w:rsidRDefault="00BA416E" w:rsidP="00492538">
      <w:pPr>
        <w:pStyle w:val="ListParagraph"/>
        <w:numPr>
          <w:ilvl w:val="0"/>
          <w:numId w:val="2"/>
        </w:numPr>
        <w:rPr>
          <w:sz w:val="24"/>
          <w:szCs w:val="24"/>
        </w:rPr>
      </w:pPr>
      <w:r>
        <w:rPr>
          <w:sz w:val="24"/>
          <w:szCs w:val="24"/>
        </w:rPr>
        <w:t xml:space="preserve">Students are highly encouraged to seek summer funding opportunities. Paid summer positions are very limited and are typically reserved for rising seniors who have exhausted fellowship opportunities. Additional considerations will be given to those who show exceptional promise. </w:t>
      </w:r>
    </w:p>
    <w:p w:rsidR="00BA416E" w:rsidRPr="00BA416E" w:rsidRDefault="00BA416E" w:rsidP="00BA416E">
      <w:pPr>
        <w:rPr>
          <w:sz w:val="24"/>
          <w:szCs w:val="24"/>
        </w:rPr>
      </w:pPr>
      <w:r>
        <w:rPr>
          <w:sz w:val="24"/>
          <w:szCs w:val="24"/>
        </w:rPr>
        <w:t xml:space="preserve">To apply to the lab, please send </w:t>
      </w:r>
      <w:proofErr w:type="gramStart"/>
      <w:r>
        <w:rPr>
          <w:sz w:val="24"/>
          <w:szCs w:val="24"/>
        </w:rPr>
        <w:t>your</w:t>
      </w:r>
      <w:proofErr w:type="gramEnd"/>
      <w:r>
        <w:rPr>
          <w:sz w:val="24"/>
          <w:szCs w:val="24"/>
        </w:rPr>
        <w:t xml:space="preserve"> CV, transcript, and a personal statement describing your research interests and future goals (1 page max.) to Dr. </w:t>
      </w:r>
      <w:proofErr w:type="spellStart"/>
      <w:r>
        <w:rPr>
          <w:sz w:val="24"/>
          <w:szCs w:val="24"/>
        </w:rPr>
        <w:t>Tischfield</w:t>
      </w:r>
      <w:proofErr w:type="spellEnd"/>
      <w:r>
        <w:rPr>
          <w:sz w:val="24"/>
          <w:szCs w:val="24"/>
        </w:rPr>
        <w:t xml:space="preserve"> (</w:t>
      </w:r>
      <w:hyperlink r:id="rId6" w:history="1">
        <w:r w:rsidRPr="00155B8E">
          <w:rPr>
            <w:rStyle w:val="Hyperlink"/>
            <w:sz w:val="24"/>
            <w:szCs w:val="24"/>
          </w:rPr>
          <w:t>max.tischfield@rutgers.edu</w:t>
        </w:r>
      </w:hyperlink>
      <w:r>
        <w:rPr>
          <w:sz w:val="24"/>
          <w:szCs w:val="24"/>
        </w:rPr>
        <w:t xml:space="preserve">). </w:t>
      </w:r>
      <w:bookmarkStart w:id="0" w:name="_GoBack"/>
      <w:bookmarkEnd w:id="0"/>
    </w:p>
    <w:sectPr w:rsidR="00BA416E" w:rsidRPr="00BA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312F"/>
    <w:multiLevelType w:val="hybridMultilevel"/>
    <w:tmpl w:val="1E3A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C286F"/>
    <w:multiLevelType w:val="hybridMultilevel"/>
    <w:tmpl w:val="6626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38"/>
    <w:rsid w:val="00297037"/>
    <w:rsid w:val="00492538"/>
    <w:rsid w:val="005A2215"/>
    <w:rsid w:val="00A1692F"/>
    <w:rsid w:val="00BA416E"/>
    <w:rsid w:val="00DB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38"/>
    <w:pPr>
      <w:ind w:left="720"/>
      <w:contextualSpacing/>
    </w:pPr>
  </w:style>
  <w:style w:type="character" w:styleId="Hyperlink">
    <w:name w:val="Hyperlink"/>
    <w:basedOn w:val="DefaultParagraphFont"/>
    <w:uiPriority w:val="99"/>
    <w:unhideWhenUsed/>
    <w:rsid w:val="00BA41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38"/>
    <w:pPr>
      <w:ind w:left="720"/>
      <w:contextualSpacing/>
    </w:pPr>
  </w:style>
  <w:style w:type="character" w:styleId="Hyperlink">
    <w:name w:val="Hyperlink"/>
    <w:basedOn w:val="DefaultParagraphFont"/>
    <w:uiPriority w:val="99"/>
    <w:unhideWhenUsed/>
    <w:rsid w:val="00BA4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x.tischfield@rutger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Tischfield</dc:creator>
  <cp:lastModifiedBy>Max Tischfield</cp:lastModifiedBy>
  <cp:revision>4</cp:revision>
  <dcterms:created xsi:type="dcterms:W3CDTF">2018-08-07T00:20:00Z</dcterms:created>
  <dcterms:modified xsi:type="dcterms:W3CDTF">2018-08-07T00:52:00Z</dcterms:modified>
</cp:coreProperties>
</file>